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AA6" w:rsidRDefault="00D21AA6" w:rsidP="00D21AA6">
      <w:pPr>
        <w:rPr>
          <w:color w:val="000000"/>
          <w:sz w:val="18"/>
          <w:szCs w:val="18"/>
          <w:u w:val="single"/>
        </w:rPr>
      </w:pPr>
      <w:r>
        <w:rPr>
          <w:color w:val="000000"/>
          <w:sz w:val="18"/>
          <w:szCs w:val="18"/>
          <w:u w:val="single"/>
        </w:rPr>
        <w:t>СПЕЦИФИКАЦИЯ № 1</w:t>
      </w:r>
    </w:p>
    <w:p w:rsidR="00D21AA6" w:rsidRPr="00EE75AF" w:rsidRDefault="00D21AA6" w:rsidP="00D21AA6">
      <w:pPr>
        <w:rPr>
          <w:color w:val="000000"/>
          <w:sz w:val="18"/>
          <w:szCs w:val="18"/>
          <w:u w:val="single"/>
        </w:rPr>
      </w:pPr>
    </w:p>
    <w:p w:rsidR="00D21AA6" w:rsidRPr="00430493" w:rsidRDefault="00D21AA6" w:rsidP="00D21AA6">
      <w:pPr>
        <w:rPr>
          <w:b/>
          <w:color w:val="000000"/>
          <w:sz w:val="18"/>
          <w:szCs w:val="18"/>
        </w:rPr>
      </w:pPr>
      <w:r w:rsidRPr="00EE75AF">
        <w:rPr>
          <w:b/>
          <w:color w:val="000000"/>
          <w:sz w:val="18"/>
          <w:szCs w:val="18"/>
          <w:lang w:val="en-US"/>
        </w:rPr>
        <w:t>PROFI</w:t>
      </w:r>
      <w:r w:rsidRPr="00430493">
        <w:rPr>
          <w:b/>
          <w:color w:val="000000"/>
          <w:sz w:val="18"/>
          <w:szCs w:val="18"/>
        </w:rPr>
        <w:t xml:space="preserve"> </w:t>
      </w:r>
      <w:r w:rsidRPr="00EE75AF">
        <w:rPr>
          <w:b/>
          <w:color w:val="000000"/>
          <w:sz w:val="18"/>
          <w:szCs w:val="18"/>
          <w:lang w:val="en-US"/>
        </w:rPr>
        <w:t>LINE</w:t>
      </w:r>
      <w:r w:rsidRPr="00430493">
        <w:rPr>
          <w:b/>
          <w:color w:val="000000"/>
          <w:sz w:val="18"/>
          <w:szCs w:val="18"/>
        </w:rPr>
        <w:t xml:space="preserve"> </w:t>
      </w:r>
      <w:r w:rsidRPr="00EE75AF">
        <w:rPr>
          <w:b/>
          <w:color w:val="000000"/>
          <w:sz w:val="18"/>
          <w:szCs w:val="18"/>
          <w:lang w:val="en-US"/>
        </w:rPr>
        <w:t>BMG</w:t>
      </w:r>
      <w:r w:rsidRPr="00430493">
        <w:rPr>
          <w:b/>
          <w:color w:val="000000"/>
          <w:sz w:val="18"/>
          <w:szCs w:val="18"/>
        </w:rPr>
        <w:t>511/60/12/</w:t>
      </w:r>
      <w:r w:rsidRPr="00EE75AF">
        <w:rPr>
          <w:b/>
          <w:color w:val="000000"/>
          <w:sz w:val="18"/>
          <w:szCs w:val="18"/>
          <w:lang w:val="en-US"/>
        </w:rPr>
        <w:t>M</w:t>
      </w:r>
      <w:r w:rsidRPr="00430493">
        <w:rPr>
          <w:b/>
          <w:color w:val="000000"/>
          <w:sz w:val="18"/>
          <w:szCs w:val="18"/>
        </w:rPr>
        <w:t>/</w:t>
      </w:r>
      <w:r w:rsidRPr="00EE75AF">
        <w:rPr>
          <w:b/>
          <w:color w:val="000000"/>
          <w:sz w:val="18"/>
          <w:szCs w:val="18"/>
          <w:lang w:val="en-US"/>
        </w:rPr>
        <w:t>K</w:t>
      </w:r>
      <w:r w:rsidRPr="00430493">
        <w:rPr>
          <w:b/>
          <w:color w:val="000000"/>
          <w:sz w:val="18"/>
          <w:szCs w:val="18"/>
        </w:rPr>
        <w:t xml:space="preserve"> </w:t>
      </w:r>
    </w:p>
    <w:p w:rsidR="00D21AA6" w:rsidRPr="00EE75AF" w:rsidRDefault="00D21AA6" w:rsidP="00D21AA6">
      <w:pPr>
        <w:rPr>
          <w:color w:val="000000"/>
          <w:sz w:val="18"/>
          <w:szCs w:val="18"/>
        </w:rPr>
      </w:pPr>
      <w:r w:rsidRPr="00EE75AF">
        <w:rPr>
          <w:color w:val="000000"/>
          <w:sz w:val="18"/>
          <w:szCs w:val="18"/>
        </w:rPr>
        <w:t>Обрабатывающий  центр  с  ЧПУ-управлением  в исполнении  с  передвижным  порталом  для фрезерования  и  сверления  заготовок  из дерева  или  материалов,  подобных  дереву.</w:t>
      </w:r>
    </w:p>
    <w:p w:rsidR="00D21AA6" w:rsidRPr="00EE75AF" w:rsidRDefault="00D21AA6" w:rsidP="00D21AA6">
      <w:pPr>
        <w:rPr>
          <w:color w:val="000000"/>
          <w:sz w:val="18"/>
          <w:szCs w:val="18"/>
        </w:rPr>
      </w:pPr>
    </w:p>
    <w:p w:rsidR="00D21AA6" w:rsidRPr="00EE75AF" w:rsidRDefault="00D21AA6" w:rsidP="00D21AA6">
      <w:pPr>
        <w:rPr>
          <w:color w:val="000000"/>
          <w:sz w:val="18"/>
          <w:szCs w:val="18"/>
        </w:rPr>
      </w:pPr>
      <w:r w:rsidRPr="00EE75AF">
        <w:rPr>
          <w:color w:val="000000"/>
          <w:sz w:val="18"/>
          <w:szCs w:val="18"/>
        </w:rPr>
        <w:t>Конструкция  для  одного  главного  шпинделя  расположенных справа  на  траверсе  портала.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1. БАЗОВЫЙ СТАНОК: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высокопрочная,  поглощающая  вибрацию  станина станка  из  массивной,  усиленной  волокнами минеральной  смеси  SORB  TECH,  отвечающая наивысшим  требованиям  к  качеству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система  линейных  направляющих  c  защитой от  пыли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приводы  зубчатой  рейкой  для  Х-  и  Y-оси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шарико-винтовая  пара  для  Z-оси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приводная  техника  Siemens  с  цифровым регулированием  для  высокой  динамики  и точности  контура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2  синхронизированных  сервопривода  для  оси  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агрегатная  стойка  с  одной  стороны, смонтирована  справа  на  траверсе  портала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агрегатная  стойка  рассчитана  на  2  отдельные  Z-оси  (Z1,  Z2),  что  позволяет  быстро попеременно  использовать  сверлильную голову  и  главный  шпиндель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скорость  перемещения: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векторная  скорость   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=  85  м/мин.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ось  Х                     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 xml:space="preserve"> =  60  м/мин.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ось  Y                      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=  60  м/мин.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ость  Z                   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=  25  м/мин.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центральный  аспирационный  патрубок  для подключения  системы  Заказчика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автоматическая центральная смазка для на- надежной и простой смазки всех приводов и линейных  направляющих  (оси  Х,  Y,  Z)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ручная  смазка  для  оси  Z  оклеивающего  агрегата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подключение  пневматики  R  1/2  дюйма,  7  бар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значения  подключения  для  аспирации,  пневматики,  сжатого  воздуха  и  электричества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 отдельном  установочном  плане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качество  пола  должно  соответствовать  плану фундамента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2. ПАРАМЕТРЫ ЗАГОТОВОК: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длина  заготовок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 BMG  ¦         все  агрегаты         ¦    диам. инстр.  25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 511/¦однокр.¦   маятн.        ¦однокр.¦маятн. </w:t>
      </w:r>
      <w:r w:rsidRPr="00F04190">
        <w:rPr>
          <w:color w:val="000000"/>
          <w:sz w:val="18"/>
          <w:szCs w:val="18"/>
        </w:rPr>
        <w:tab/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  60  ¦6000  мм¦макс.3200  мм¦6175  мм¦макс.3200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     ¦                ¦мин.  1550  мм¦                ¦мин.  1550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ширина  заготовки: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BMG    ¦упор         ¦  все  агре-    ¦  обработка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511/ ¦                  ¦ гаты               ¦ фрез. d = 25 мм </w:t>
      </w:r>
      <w:r w:rsidRPr="00F04190">
        <w:rPr>
          <w:color w:val="000000"/>
          <w:sz w:val="18"/>
          <w:szCs w:val="18"/>
        </w:rPr>
        <w:tab/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../12¦спереди  ¦  1100 мм      ¦  1325мм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../12¦сзади    ¦  ----         ¦  1550мм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  -  толщина  заготовки: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300  мм,  включая  зажимные  средства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до  60  мм  со  стандартным  зажимом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без  ограничения  для  агрегатов  и  аспирации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указанные  размеры  заготовок  нельзя  сравнивать с  макс.  возможным  размерам  обработки  каждого агрегата,  для  этого  смотри  отдельные  таблицы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мин.  размеры  заготовки  зависят  от:  зажимных устройств,  поверхности  заготовки  и  контура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  использование  подходящих  материалов  (плит, клея,  кромки,  очистителей,  лака  и  т.  д.) ответственность  несет пользователь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3. ЭЛЕКТРООБОРУДОВАНИЕ: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отдельно  стоящий  распределительный  шкаф  на роликах  для  установки  справа  или  слева  от обрабатывающего  стола  (стандарт  -  справа)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интегрированный  в  шкаф  пульт  управления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lastRenderedPageBreak/>
        <w:t>-  монтаж  по  Евронорме  EN  60204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защитный  предохранитель  от  тока  утечки  только в  сочетании  с  предохранителем,  чувствительным к  постоянному  и  переменному  току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Если мощность этого устройства недостаточна, рекомендуется установить устройство контроля разностного  тока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предписанная  температура  окружающей  среды: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+  10  до  +  40  град.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влажность  воздуха:  30  -  90%  (при  более высокой  влажности  воздуха  использовать отопление  распределительного  шкафа,  №  6173)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</w:r>
      <w:r w:rsidRPr="00F04190">
        <w:rPr>
          <w:color w:val="000000"/>
          <w:sz w:val="18"/>
          <w:szCs w:val="18"/>
        </w:rPr>
        <w:t>4. УСТРОЙСТВА ЗАЩИТЫ И БЕЗОПАСНОСТИ: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перемещаемый  с  порталом  защитный  кожух  для обрабатывающих  агрегатов  обеспечивает оптимальную  безопасность  обслуживания  и контроль  за  процессом  обработки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контроль  за  безопасностью  с  помощью восприимчивых  к  давлению  буферов  управления согласно  EN1760-3  для  эффективной  защиты обслуживающего  персонала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внимание:  без  кругового  ограждения  станок эксплуатировать  запрещено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соответствие  знаку  СЕ  для  стран  ЕС  согласно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действующей  Директиве  для  машиностроения  при эксплуатации  отдельных  станков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работы  станков  в  линии  необходима  дополнительная  оценка  на  соответствие  ЕС  (по месту).  Выполняется  либо  самим  Заказчиком, либо  опционально  поставщиком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тестирование  на  древесную  пыль  соответствует значению  2  мг/м3  при  соблюдении  мощности аспирации  согласно  плану  аспирации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предпосылкой  для  нашей  гарантии  /  ответственности  за  продукт  является  безусловное соблюдение  поставленной  вместе  со  станком оригинальной  инструкции  по  эксплуатации  и предписаний  правил  техники  безопасности.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5. ПРОГРАММИРОВАНИЕ ПО ЧЕРТЕЖАМ ДЛЯ ЧПУ: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программирование  и  прогон  для  2  заготовок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предпосылка  для  этого  -  наличие  соответствующих  использованию  ЧПУ  чертежей,  инструментов  и  материала  для  тестирования  (кромка и  плита)  Заказчика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заготовка  должна  подходить  обработке  с помощью  зажимов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6. ПАКЕТ КАЧЕСТВА HOMAG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энергетические  цепи  в  X-,  Y-,  Z-направлении поставляются  в  закрытом  исполнении,  чтобы избежать  повреждений  кабелей  отходами, опилками  и  т.д.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линейные  направляющие  в  направлении  осей  Х  и Y  поставляются  с  металлической  защитной оплеткой  (защита  от  грязи)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TUV-сертификат  по  DIN  EN  ISO  9001:2000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энергосберегающие  приводы  в  соответствии  с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EU  Nr.  640/2009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функция  экономии  энергии: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кнопка  ECU  Plus  для  старта  режима  Stand-By, который  можно  активизировать  во  время последней  обработки.  В  результате  этого после  окончания  программы: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приводы  переходят  в  режим  ожидания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отключаются  вакуумные  насосы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  перерывах  в  работе  рабочее  напряжение отключается  через  заданное  время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если  заготовка  не  зажата,  то  вакуумный насос  отключается  через  заданное  время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уменьшения  необходимой  энергии  на аспирацию  предусмотрено  автоматическое переключение  между  сверлильной  головой  и главным  шпинделем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P.02004       Номер            :  0699             1  x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СЕРЫЙ ЛАК RDS 240 80 05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P.04004       Номер            :  7455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МАГАЗИН СМЕНЫ ИНСТРУМЕНТОВ НА 14 МЕСТ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инструментов  и  агрегатов  с  креплением HSKF63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Магазин  тарельчатого  типа  на  14  мест  для инструментов  /  агрегатов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вес  инструмента  6  кг  вместе  с креплением для  агрегатов  -  макс.  10  кг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Возможно  следующее  оснащение  инструментами  и агрегатами: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14  х  диаметром  макс.  130  мм  или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  7  х  диаметром  макс.  180  мм  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7  х  диаметром  макс.    70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Диаметр  инструмента  макс.  200  мм  для шлифовальных  агрегатов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Вес  оснастки            макс.    70  кг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Drive5C+:  пильный  диск  диаметром  350  мм и  посадочным  местом  А=40  мм  можно  брать из  магазина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Drive5C+:  пильный  диск  диаметром  350  мм  и посадочным  местом  А=50  мм  можно  брать  из магазина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Распределение  веса  между  инструментами  и агрегатами  в  магазине  должно  быть симметричным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P.04011       Номер            :  7466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3 ЗАЖИМНЫЕ ЦАНГИ ДЛЯ FLEX5+ ДЛЯ УСТРОЙСТВА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СМЕНЫ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автоматической  смены  инструмента  при использовании  агрегата  Flex5+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смена  инструмента  происходит  из  имеющегося устройства  смены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устройства  смены  инструмента  используются зажимы  вместе  прежних  зажимов  (место  9,  11,13)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включая  соответствующее  программное обеспечение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P.04017       Номер            :  7468             1  шт.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ЦЕПНОЙ МЕХАНИЗМ СМЕНЫ ИНСТРУМЕНТА НА  72  ПОЗИЦИИ  D=80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инструментов  и  агрегатов  с  креплением  HSK F63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цепное  устройство  смены  инструмента  на  72 места  для  агрегатов  /  инструментов  для  применения  в  сочетании  со  станками  с  1  главным  шпинделем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предварительно  установленный  двойной  за- хват  для  быстрой  смены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вес  инструмента  макс.6  кг  с  креплением для  агрегата  весом  макс.  10  кг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диаметр  инструмента  макс.  80  мм  для  72 инструментов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диаметр  инструмента  макс.  160  мм  для  36 инструментов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диаметр  инструмента  макс.  200  мм  для  шлифовального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вес  оснастки  -  250  кг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распределение  веса  инструментов  и  агрегатов должно  быть  симметричным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потребность  в  месте  для  1  агрегата  =  1-3 инструментальных  места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P.04024       Номер            :  7435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ОБРАБАТЫВАЮЩИЙ ШПИНДЕЛЬ 18,5 КВТ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интерфейсом  для  HSK  F63  по  DIN  69893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точного  крепления  инструментов  и  агрегатов  для  высоких  обрабатывающих  усилий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асинхронный  двигатель  переменного  тока  с  регулировкой  вектора,  возвратом  датчика  для высокого  крутящего  момента  даже  при  низких оборотах,  например,  при  использовании шлифовальных  агрегатов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жидкостное  охлаждение  с  контролем  температуры для  предотвращения  термических  повреждений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и  повышения  срока  службы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шпиндель  с  гибридными  опорами  для  высокой точности  и  продолжительного  срока  службы при  высоких  оборотах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18,5  кВт  при  цикличном  режиме  работы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14,5  кВт  при  постоянном  режиме  работы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преобразователь  частоты  для  электронного регулирования  скорости  вращения  от  0  до 24000  об./мин.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полный  крутящий  момент  от  0  до  12000  об./мин.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полная  номинальная  мощность  от  12000  об./мин.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вес  инструмента  макс.  6  кг,  вкл.  крепление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длина  инструмента  макс.  200  мм  от  нижней кромки  двигателя  шпинделя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диаметр  инструмента: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180  мм  для  фрезерного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200  мм  для  шлифовального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датчик  вибрации  для  контроля  за  шпинделем во  время  обработки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защищает  шпиндель  от  повреждений  из-за несбалансированного  инструмента  или ненадлежащего  использования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  превышении  пороговых  значений  происходит  остановка  станка  с  сообщением  об  ошибке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автоматическое  уменьшение  скорости  подачи при  падающих  оборотах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без  крепления  инструмента  и  самих  инструментов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включая  аспирационный  кожух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P.04031       Номер            :  7443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С-ОСЬ С АГРЕГАТНЫМ ИНТЕРФЕЙСОМ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подключения  обрабатывающих  агрегатов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включая  интерфейс  для  пневматики  и привода  поворотной  оси  С    передачей крутящего  момента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опора  на  3  точки  для  надежной  передачи усилия  при  высокой  силе  резания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привод  для  всех  агрегатов  с  поворотной  осью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диапазон  поворота  -  без  ограничений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скорость  вращения  -  до  50  об./мин.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бесшланговая  подача  сжатого  воздуха, например,  для  агрегатов  с  копиром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P.04034       Номер            :  7573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РАСШИРЕНИЕ C-ОСИ ДЛЯ АГРЕГАТА FLEX-5+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соединительный  элемент  для  С-оси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пневматический  модуль  управления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автоматической  смены  агрегата Flex5/Flex5+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P.04037       Номер            :  7474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СВЕРЛИЛЬНАЯ ГОЛОВА С 13 ШПИНДЕЛЯМИ: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9  ВЕРТИКАЛЬНЫХ,  4  ГОРИЗОНТАЛЬНЫХ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мотор  2,2  кВт  с  регулировкой  частоты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число  оборотов  7500  об./мин.  выбирается программой  для  быстрой  обработки  даже  при маленьких  диаметрах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9  ВЕРТИКАЛЬНЫХ  ШПИНДЕЛЕЙ  HIGH-SPEED: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каждый  сверлильный  шпиндель  снабжен  системой быстрой  смены  инструмента  для  сокращения времени  переналадки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каждый  шпиндель  вызывается  по  отдельности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величина  вылета  шпинделя  60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  выдвинутом  положении  сверлильные  шпиндели блокируются  для  надежного  достижения  глубины сверления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расположение  шпинделей  L-образной  формы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консольных  станков: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6  сверлильных  шпинделей:  направление  оси  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4  сверлильных  шпинделя:    направление  оси  Y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портальных  станков: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4  сверлильных  шпинделя:  направление  оси  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6  сверлильных  шпинделей:  направление  оси  Y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расстояние  между  шпинделями: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32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диаметр  сверла:                         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макс.  35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общая  длина  сверла:                 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70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диаметр  хвостовика:                 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10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устройством  быстрой  фиксации  и  установочным винтом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направление  вращения:  попеременно  вправо, влево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4  ГОРИЗОНТАЛЬНЫХ  ШПИНДЕЛЯ: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х  2  сверлильных  шпинделя:  направление  оси  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х  2  сверлильных  шпинделя:  направление  оси  Y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величина  вылета  шпинделя:     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60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диаметр  сверла:                          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макс.  10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общая  длина  сверла:                   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70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диаметр  хвостовика:                   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10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устройством  быстрой  фиксации  и установочным  винтом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направление  вращения:  попеременно  вправо, влево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включая  аспирацию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включая  модуль  Z-оси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включая  аспирационный  кожух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без  инструментов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свободное  место  для  монтажа  фрезерного шпинделя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P.05004       Номер            :  7523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СВЕРЛИЛЬНО-ФРЕЗЕРНЫЙ АГРЕГАТ С 4 ШПИНДЕЛЯМИ ДЛЯ  МАГАЗИНА  СМЕНЫ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горизонтальных  сверлильных  и  легких фрезерных  работ,  например,  пазования  овальных  отверстий,  краевой  вырубки  и  фрезерования кромок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непрерывной  смазкой  для  цикличного  использования  в  главном  шпинделе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четырехсторонний  выброс  шпинделей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крепление  зажимными  цангами  ER25  DIN6499  с диаметром  хвостовика  не  более  16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выступ  инструмента  макс.  55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число  оборотов  макс.  14400  об./мин.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стандартная  зажимная  цанга  диаметром  10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неограниченным  поворотом  по  оси  С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без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P.05011       Номер            :  7564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СВЕРЛИЛИЛЬНАЯ ГОЛОВА 3+1 ШПИНДЕЛЬ    ГОРИЗОНТ.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ДЛЯ  МАГАЗИНА  СМЕНЫ  ИНСТРУМЕНТА  20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горизонтальных  отверстий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непрерывной  смазкой  для  цикличного  использования  в  главном  шпинделе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сверлильная  голова  с  неограниченным  поворотом  по  оси  С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шпиндели  не  вызываются  по  отдельности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расстояние  между  шпинделями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20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общая  длина  сверл                   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70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диаметр  хвостовика                  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10  х  20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макс.  общая  длина  сверла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105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диаметр  хвостовика                 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10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без  инструментов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площадью  зажима  и  установочным  винтом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направление  вращения  вправо/влево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отдельный  шпиндель  на  задней  стороне  агрегата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направление  вращения  -  вправо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P.05017       Номер            :  7529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АГРЕГАТ ДЛЯ ФРЕЗЕРОВАНИЯ ГНЕЗД ПОД ЗАМКИ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  2-МЯ  ШПИНДЕЛЯМИ  D=16/20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2-мя  шпинделями  для  фрезерования,  например, гнёзд  под  замки  и  горизонтальных  пластин  для врезных  замков  дверей,  для  отверстий большой  глубины  и  т.д.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непрерывной  смазкой  для  цикличного  использования  в  главном  шпинделе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интегрированным  соплом  обдува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двусторонний  вылет  шпинделей  со  встречным направлением  вращения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1  зажимной  патрон  Weldon  диаметром  20  мм вкл.  переходную  гильзу  для  инструмента диаметром 16  мм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общая  длина  инструмента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 xml:space="preserve">макс.   180  мм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вылет инструмента      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 xml:space="preserve">макс.     135  мм </w:t>
      </w:r>
      <w:r>
        <w:rPr>
          <w:color w:val="000000"/>
          <w:sz w:val="18"/>
          <w:szCs w:val="18"/>
        </w:rPr>
        <w:br/>
      </w:r>
      <w:r w:rsidRPr="00F04190">
        <w:rPr>
          <w:color w:val="000000"/>
          <w:sz w:val="18"/>
          <w:szCs w:val="18"/>
        </w:rPr>
        <w:t>Фреза  для  гнезда  под  замок  должна быть  в  исполнении  спиральной обдирочной  фрезы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1  зажимная  цанга  ER16  DIN  6499 диаметром  10  мм                                                      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общая длина инструмента макс.     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 xml:space="preserve">70 мм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вылет  инструмента            макс.              </w:t>
      </w:r>
      <w:r>
        <w:rPr>
          <w:color w:val="000000"/>
          <w:sz w:val="18"/>
          <w:szCs w:val="18"/>
        </w:rPr>
        <w:tab/>
      </w:r>
      <w:r w:rsidRPr="00F04190">
        <w:rPr>
          <w:color w:val="000000"/>
          <w:sz w:val="18"/>
          <w:szCs w:val="18"/>
        </w:rPr>
        <w:t>40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число  оборотов  12000  об./мин.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без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неограниченной  возможностью  наклона  через ось  С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P.05024       Номер            :  7582             5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АГРЕГАТ ОТВОДА ОПИЛОК: СИСТЕМА С ВЕДУЩ. ПАЛЬЦЕМ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крепления  фрезерных  инструментов  с  отверстием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длина  сердечника  крепления  105  мм,  D=30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желобом  для  отвода  опилок  для  оптимизации утилизации  опилок  при  увеличении  фракции измельчения  по  внешнему  контуру  заготовки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управление  отводом  опилок  через  C-ось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требуется  для  каждого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необходимое  место  в  устройстве  смены  инструмента  -  диаметр  140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нужно  определить  направление  вращения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интерфейс  инструмента: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система  с  отверстиями  и  ведущими  пальцами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исполнение  согласно  тех.  паспорту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число  оборотов  макс.  11000  об./мин.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вес  вращающегося  крепления  инструмента  - 1,8  кг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P.05031       Номер            :  7570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FLEX-5+ ПИЛА, ФРЕЗ. И СВЕРЛИЛЬНЫЙ АГРЕГАТ ДЛЯ  МАГАЗИНА  СМЕНЫ  ИНСТРУМЕНТОВ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агрегат  с  автоматически  наклоняемой  А-осью и  интерфейсом  для  инструментов  для автоматической  смены  пильных,  фрезерных  или сверлильных  инструментов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со  смазкой  погружением,  для  вставки  в главный  шпиндель  с  большим  сроком  службы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перемещение  А-оси  происходит  через  С-ось(А-ось  не  является  интерполированной  осью)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позиционирование  происходит  в  состоянии покоя,  не  во  время  обработки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диапазон  налона  А-оси  0-100  град.  для инструментов  с  хвостовиком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диапазон  наклона  А-оси  0-  90  град.  для пильных  дисков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число  оборотов:  макс.  12000  об./мин.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интерфейс  креплений  типа  WFC  40-25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крепление  инструмента  WFC  40-25  для цангового  зажима  ER  25  DIN  6499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стандартный  цанговый  зажим  диам.  10  мм,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макс.  вылет  инстумента  -  50  мм  для инструментов  диаметром  до  16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крепление  инструмента  WFC  40-25  с  фланцем для  пилы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фланец  крепления  диам.  40  мм,  внешний диаметр  60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8  шт.  винтов  с  потайной  головкой  M5, делительная  окружность  52  мм,  RL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диаметр  пильного  диска  макс.  220  мм,  ширина макс.  6  мм  (исходный  диск  5  мм)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глубина  пропила  вертикально  60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поперечное  сечение  измельчения:  фрезерование при  подаче  5  м/мин.: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130  мм2  для  ДСП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100  мм2  для  массива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поперечное  сечение  измельчения:  пиление  при подаче  10  м/мин.: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120  мм2  для  ДСП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макс.    70  мм2  для  массива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прочие  крепления  инструмента  -  опция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без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P.05037       Номер            :  7512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HP ПИЛЬНЫЙ АГРЕГАТ D= 280 / 30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продольного  распила  сверху  под  любым углом  к  заготоке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запатентованной  смазкой  масляным  туманом для  использования  в  главном  шпинделе  с высоким  сроком  службы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число  оборотов                            макс.  8000  об./мин.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крепежный  фланец                      диаметр  30  мм с  2  поводковыми  пальцами </w:t>
      </w:r>
      <w:r>
        <w:rPr>
          <w:color w:val="000000"/>
          <w:sz w:val="18"/>
          <w:szCs w:val="18"/>
        </w:rPr>
        <w:t xml:space="preserve"> </w:t>
      </w:r>
      <w:r w:rsidRPr="00F04190">
        <w:rPr>
          <w:color w:val="000000"/>
          <w:sz w:val="18"/>
          <w:szCs w:val="18"/>
        </w:rPr>
        <w:t>диаметр  6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диаметр  делительной окужности   42  мм                                                                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толщина  пильного  диска                        макс.  3,5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диаметр  пильного  диска                        макс.  280  мм при  числе  оборотов   6000  об./мин.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глубина  распила                                        макс.  110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неограниченный  поворот  через  ось  С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без  инструмента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использования  агрегата  необходима  активизация  смазки  масляным  туманом,  в  противном случае  потребуется  дооснащение.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P.06004       Номер            :  0776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ОПИСАНИЕ РУЧНОГО КОНСОЛЬНОГО СТОЛА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зажимной  стол  с  консолями  и  бесшланговой  подачей  вакуума  для  гибкого  позиционирования любого  количества  вакуумных  зажимов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рабочая  высота  960  мм  от  нижней  кромки заготовки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линейные  направляющие  для  точной  и  крутильно- жесткой  перестановки  зажимных  консолей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конструкция  стола  с  большим  пространством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под  консолями  для  удаления  стружки  и  обрезков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двукратная  укладка  и  маятниковая  обработка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для  повышения  производительности  (для  станков серий  В../30+40  из-за  более  короткой  длины станков  возникают  ограничения  в  доступе  при маятниковой  обработке)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рабочее  поле  и  позиция  упорных  болтов  в соответствии  с  техпаспортом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заготовки  экстремальных  размеров  должны зажиматься  шаблонами  или  механическими  зажимами  для  заготовок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нулевая  точка  станка  -  слева  спереди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заготовки  укладываются  вручную  с  передней стороны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Цена  входит  в  стоимость  базового  станка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P.06011       Номер            :  0733             2  x  раза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ЛИНЕЙКА БОКОВОГО УПОРА ДЛЯ K-/АР-СТОЛА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линейка  упрощает  позиционирование  непрямоугольных  заготовок  или  нескольких  заготовок одна  за  другой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линейка  упора  в  направлении  оси  Y  для консольного  и  стола  с  автоматическим позиционированием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положение  сверху:  195  мм  над  поверхностью консоли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положение  снизу:  полностью  под поверхностью  консоли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предназначена  только  для  заготовок  с  припуском  на  обработку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наценка  вместо  боковых  упорных  болтов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цена  за  штуку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P.06017       Номер            :  0750             10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КОНСОЛЬ Y=1200/1300 ММ ДЛЯ К-СТОЛА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зажимная  консоль  для  ручного  консольного стола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P.06024</w:t>
      </w:r>
      <w:r w:rsidRPr="00F04190">
        <w:rPr>
          <w:color w:val="000000"/>
          <w:sz w:val="18"/>
          <w:szCs w:val="18"/>
        </w:rPr>
        <w:tab/>
        <w:t xml:space="preserve">Номер            :  0758             10  x  раз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ИСПОЛНЕНИЕ КОНСОЛИ ДЛЯ ОКОННЫХ ЗАЖИМОВ К-СТОЛА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консоль  в  усиленном  исполнении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направляющие  шины  сбоку,  для  установки оконных  зажимов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регулировка  зажимных  элементов  с  помощью коленчатого  переключателя  или  ручным управлением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P.06031       Номер            :  7301             16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ПРОДОЛЬНЫЕ И БОКОВЫЕ УПОРНЫЕ БОЛТЫ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контролем  конечного  положения, электромеханическое  управление,  подъём  140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упорные  болты  выбираются  группами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позиции  на  зажимном  столе  определяются  в соответствии  с  техническими  данными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P.06044       Номер            :  7306             10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НАПРАВЛЯЮЩАЯ ШИНА ДЛЯ 3-Х СТУПЕНЧАТОГО ЗАЖИМА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размещенная  на  консолях  сбоку  система направляющих  для  установки  пневматических зажимных  элементов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P.06071</w:t>
      </w:r>
      <w:r w:rsidRPr="00F04190">
        <w:rPr>
          <w:color w:val="000000"/>
          <w:sz w:val="18"/>
          <w:szCs w:val="18"/>
        </w:rPr>
        <w:tab/>
        <w:t>Номер            :  0766             10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ПОДКЛЮЧЕНИЕ ПНЕВМАТИКИ ДЛЯ ОКОННЫХ ЗАЖИМОВ К-СТОЛА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P.06584</w:t>
      </w:r>
      <w:r w:rsidRPr="00F04190">
        <w:rPr>
          <w:color w:val="000000"/>
          <w:sz w:val="18"/>
          <w:szCs w:val="18"/>
        </w:rPr>
        <w:tab/>
        <w:t xml:space="preserve">Номер            :  7389             1  x  раз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УПРАВЛЕНИЕ НИЗКИМ/ВЫСОКИМ ДАВЛЕНИЕМ ДЛЯ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ПНЕВМАТИЧЕСКИХ  ЗАЖИМОВ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применения  механических/пневматических зажимных  элементов  с  незащищенным  ручным доступом  со  стороны  оператора  станка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  задействовании  зажимного  элемента  заготовка  удерживается  низким  давлением  и  только при  разрешении  программы  зажимается  для  обработки  полным  давлением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P.06617       Номер            :  7315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2-СТУПЕНЧАТЫЙ ЗАЖИМ. ЭЛЕМЕНТ ДЛЯ PM-КОНСОЛИ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2-ступенчатый  механически-/пневматический зажимной  элемент  для  зажима  прямых  деревянных брусков  или  гнутых  деталей  из  массивной древесины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расположение  сбоку  на  консоли  типа  РМ  с подключением  к  системе  сжатого  воздуха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диапазон  зажима  15  -  120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управление зажимными элементами - коленчатым переключателем на консоли или ручным пультом управления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определения  размеров  зажимаемых  площадей особых  профилей    следует  согласовать  с HOMAG  поперечные  сечения  зажимаемого  профиля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заготовки  шириной  свыше  105  мм  должны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иметь  механическую  подпорку,  например,  вакуумные  зажимы  для  узких  деталей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зажимной  элемент  не  утапливается  (требуется для  перестановок  полуциркульных  арок)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P.06051       Номер            :  7316             10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3-СТУПЕНЧАТНЫЙ ЗАЖИМНОЙ ЭЛЕМЕНТ ДЛЯ PM-КОНСОЛИ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120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3-ступенчатый  механически-пневматический зажимной  элемент  для  зажима  прямых  деревянных брусков,  пары  деревянных  брусков  или  полуциркулярных  арок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расположение  сбоку  на  консоли  с  подключением к  системе  сжатого  воздуха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диапазон  зажима  15  -  120  мм.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пневматические  зажимные  элементы  опускаются для  перестановки  на  полуциркулярные  арки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зажимные элементы управляются коленчатым переключателем на консоли или переносным ручным  пультом  управления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определения  размеров  зажимаемой  площади особых  профилей  следует  согласовать  с HOMAG  поперечные  сечения  зажимаемого  профиля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заготовки  шириной  более  105  мм  должны  иметь механическую  подпорку,  например,  вакуумный зажим  для  узких  деталей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точной  укладки  при  попарном  зажиме, широких  брусков  или  деталей  с  небольшой площадью  зажима  необходимо  использовать пневматически  утапливаемые  вспомогательные вкладыши,  VK-Nr.7319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  необходимости  согласовать  с  HOMAG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P.06057       Номер            :  7319             10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ПНЕВМАТИЧ. УТАПЛИВАЕМЫЕ ВСПОМ. УСТРОЙСТВА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ДЛЯ  УКЛАДКИ  НА  3-СТУПЕНЧАТЫЕ  ЗАЖИМНЫЕ  ЭЛЕМЕНТЫ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вспомогательные  устройства  устанавливаются  на зажимные  элементы  парами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служат  для  предотвращения  опрокидывания  заготовок  при  укладке  брусков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  зажиме  опорная  тарелка  автоматически опускается  ниже  уровня  обработки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P.06064       Номер            :  7207             6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ОПУСКАЕМАЯ ШИНА ДЛЯ КОНСОЛЬНОГО СТОЛА  BMG500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опускаемая  шина  из  пластика  HPL монтируется  сбоку  на  консоль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подъемное  устройство  со  свободным пространством  100  мм  под  опорой  для заготовки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общий  ход  примерно  105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грузоподъемность  каждой  шины  35  кг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одной  консоли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позиция  на  консоли  должна  определяться в  соответствии  с  техпаспортом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P.06284       Номер            :  7209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ПРОФИЛЬ ДЛЯ УПОРНЫХ БОЛТОВ ПО ОСИ 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алюминиевый  профиль  с  пазами  для  крепления переставляемых  боковых  упорных  болтов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диапазон  перестановки  согласно  техническим данным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без  упорных  болтов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позицию  консоли  нужно  определить  в соответствии  с  техническими  данными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P.06577</w:t>
      </w:r>
      <w:r w:rsidRPr="00F04190">
        <w:rPr>
          <w:color w:val="000000"/>
          <w:sz w:val="18"/>
          <w:szCs w:val="18"/>
        </w:rPr>
        <w:tab/>
        <w:t>Номер            :  0756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 АВТОМАТИЧЕСКОЕ ПОЗИЦИОНИРОВАНИЕ КОНСОЛИ Quick  Move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сервопривод  для  автоматического позиционирования  консолей  по  оси  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программирование  консолей  и  вакуумных  зажимов осуществляется  в  woodWOP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P.06591       Номер            :  0762             4  x  раза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ПОДКЛЮЧЕНИЕ ВАКУУМА ДЛЯ ШАБЛОНА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  помощью  штекерного  соединения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P.06604       Номер            :  7883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ЛАЗЕРНАЯ ПРОЕКЦИЯ ОДНОКРАТНАЯ ДО ../74..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позиционирования  вакуумных  присосок  на столе  размером  до  ../74/..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гелий-неоновый  лазер  мощностью  5mW  с отклоняющей  системой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изображения  запрограммированного  в WoodWOP  контура  фрезерования  или установленных  в  woodWOP  программистом  позиций вакуумных  присосок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вкл.  программное  обеспечение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точность  проекции  +/-  1  мм  на  метр  проекционного  расстояния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  длине  проекции  свыше  12  м  (развёртка проекционной  картинки)  возникают  искажения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система  лазерного  проецирования  подвержена тепловому  воздействию,  поэтому  необходимо периодическое  референцирование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включая  монтажную  пластину  с  юстировочным устойством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монтаж  лазера  посередине  над  зажимным  столом производится  на  месте  силами  Заказчика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необходимая  высота  потолка  цеха  при  длине поля  обработки: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до  3050  мм  ок.  3400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до  4000  мм  ок.  3950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до  5200  мм  ок.  4650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до  6200  мм  ок.  5150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до  7200  мм  ок.  5850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при высокой тепловой деформации потолка цеха система должна крепиться на держателе  к  полу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если  температура  в  рабочем  помещении  может превышать  40  градусов,  Заказчику  необходимо предусмотреть  соответствующее  охлаждающее устройство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точная  высота  установки  -  см.  техпасторт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P.06611       Номер            :  7317             4  x  раза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ВСПОМ. ЗАЖИМЫ ДЛЯ ГОРБЫЛЯ ОКОННОГО ПЕРЕПЛЕТА    И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УЗКИХ  ДЕТАЛЕЙ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используются  для  изготовления  горбыля  оконного  переплета  и  других  элементов  с  незначительной  видимой  шириной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они  вкладываются  в  зажимную  систему  окна  и переносят  усилия  зажима  системы  на  заготовку. За  счет  этого  достигается  необходимая прочность  зажима  при  фрезерной  обработке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поперечное  сечение  профиля  следует  согласовать  с  фирмой  HOMAG  для  точной  подгонки вкладных  вспомогательных  устройств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количесво  необходимых  вкладышей  зависит  от длины  изготавливаемого  горбыля  оконного переплета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P.06624       Номер            :  0738             20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ВАКУУМНЫЙ ЗАЖИМ 160Х115 ММ    ДЛЯ К-СТОЛА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вакуумная  присоска  с  двойными  уплотнительными губками  для  бесступенчатого  позиционирования на  консоли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резиновые  накладки  легко  меняются  при  износе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высота  100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P.06631       Номер            :  0737             10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ВАКУУМНЫЙ    ЗАЖИМ 125Х75ММ ДЛЯ К-СТОЛА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вакуумная  присоска  с  двойными  уплотнительными губками  для  бесступенчатого  позиционирования на  консоли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резиновые  накладки  легко  меняются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высота  100  мм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P.07004       Номер            :  0741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ПОЗИЦИОНИРОВАНИЕ РАСПРЕД. ШКАФА СПРАВА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свободно  стоящий  распределительный  шкаф позиционируется  справа  от  обрабатывающего стола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P.07011       Номер            :  0790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РАБОЧЕЕ НАПРЯЖЕНИЕ 400 ВОЛЬТ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P.07017       Номер            :  0747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ЧАСТОТА 50 ГЦ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P.07024       Номер            :  7080             2  x  раза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ДОПОЛНИТЕЛЬНЫЙ ВАКУУМНЫЙ НАСОС 100/140 M3/H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P.08004</w:t>
      </w:r>
      <w:r w:rsidRPr="00F04190">
        <w:rPr>
          <w:color w:val="000000"/>
          <w:sz w:val="18"/>
          <w:szCs w:val="18"/>
        </w:rPr>
        <w:tab/>
        <w:t>Номер            :  0778             1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POWERCONTROL PC85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Современная  система  управления  на  основе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Windows-PC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Аппаратное  обеспечение: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SPS-управление  по  международной  норме  IEC 61131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современный  промышленный  компьютер  с операционной  систмой  ХР  и  Intel  CPU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плоский  цветной  TFT-экран  17  дюймов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клавиатура  и  мышка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стационарный  жесткий  диск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  жесткий  диск  для  сохранения  данных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1:1  сохранение  (клонирование)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USB-подключение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ручное  управление  для  наладочного  режима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цифровая  техника  приводов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децентрализованная  цифровая  система  шин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защита  от  вирусов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подключение  Ethernet  через  дополнительную карту  и  сетевое  программное  обеспечение. ХОМАГ  внутри  станка  или  установки  применяет сети  данных  с  кодированием  192.2.2.х  или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192.168.1.х.  Если  сеть  Заказчика  также  применяет  это  кодирование,  Заказчик  должен  предоставить  маршрутизатор  во  избежание  конфликта  сетей.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USV  (бесперебойное  энергоснабжение)  защищает компьютер  от  повреждений  при  перебоях  в  сети, при  перегрузке  и  коротком  замыкании.  При перебоях  в  сети  через  минуту  ПК  выходит  из работы,  благодаря  чему  можно  избежать  потери данных.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Программное  обеспечение: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ядро  ЧПУ  РС85  с: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управлением  по  путевым  точкам  осей  и  параллельными  процессами  за  счет  многоканальной техники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функцией  Look-Ahead  для  обеспечения  оптимальных  скоростей  на  переходах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динамичным  управлением  для  точного  ведения  контура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программный  пакет  РС85  с  графическими  программами  обслуживания: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WoodWOP  для  графического  ориентированного на  диалог  создания  программ  ЧПУ.  Большая библиотека  программ  с  примерами  для контуров,  корпусной  мебели,  столешниц, дверей  и  т.д.,  вкл.  постпроцессор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графический  банк  данных  инструментов: программа  для  поддержки  входящих  в  объем поставки  агрегатов  Homag  на  основе  макросов обработки  woodWOP,  подпрограмм  с  ЧПУ  и управления  базой  данных  агрегатов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управление  производственными  спецификациями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обслуживание  ЧПУ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графическое  отображение  мест  зажима  заготовок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P.08007       Номер            :  6308             1  раз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HOMAG GROUP СИСТЕМА УПРАВЛЕНИЯ POWERTOUCH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центр  управления  с  широкоформатным  сенсорным монитором  высокого  разрешения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единый  для  HOMAG  Group  интерфейс  powerTouch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эргономичное  сенсорное  обслуживание  с функциями  масштабирования,  прокруткой, стиранием  и  т.  д.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простая  навигация  для  унифицированного, интуитивного  обслуживания  станка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интеллигентный  индикатор  готовности  к  работе с  помощью  функции  светофора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учет  машинных  данных  MMR  basic  для  технического  обслуживания  в  зависимости  от эксплуатации  и  для  отображения  важных производственных  показателей  (например, количества  деталей,  производственное  время)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расширение  до  MMR  professional  для  оптимизации  производства  путем  учета  и  оценки вспомогательного  времени  и  причины  помех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операционная  система  Windows  7  professional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системные  предпосылки  для  автономного компьютера:  операционная  система  Windows  7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P.08011       Номер            :  7004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КОЛОННА ОБСЛУЖИВАНИЯ ДЛЯ ЗАПУСКА ПРОГРАММЫ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расположение  в  соответствии  с  планом  горизонтальной  проекции  и  планом  аспирации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P.09004</w:t>
      </w:r>
      <w:r w:rsidRPr="00F04190">
        <w:rPr>
          <w:color w:val="000000"/>
          <w:sz w:val="18"/>
          <w:szCs w:val="18"/>
        </w:rPr>
        <w:tab/>
        <w:t xml:space="preserve">Номер            :  6448             1  раз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 СИСТЕМА СЧИТЫВАНИЯ ШТРИХ-КОДА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Дает  возможность  задавать  последовательность изготовления  путем  считывания  штрих-кода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woodScan  для  подготовки  управления  для автоматического  приема  штрих-кода  со считывающего  устройства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включая  индивидуальное  проектирование управления  штих-кодом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включая  ручной  беспроводной  сканер  и  базовую станцию  (производитель  Datalogic)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включая  монтаж,  ввод  в  эксплуатацию  и тестирование  функций  на  фирме  HOMAG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соединение  считывающего  устройства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  управлением  происходит  через  отдельный интерфейс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простое  графическое  направление  информации штрих-кода  в  управление  станком,  если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штрих-код  содержит  все  необходимые  для изготовления  данные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если  штрих-код  содержит  справочный  номер, тогда  только  в  сочетании  с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6400/6401/6422/6445/6446/6439/6450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P.09011</w:t>
      </w:r>
      <w:r w:rsidRPr="00F04190">
        <w:rPr>
          <w:color w:val="000000"/>
          <w:sz w:val="18"/>
          <w:szCs w:val="18"/>
        </w:rPr>
        <w:tab/>
        <w:t xml:space="preserve">Номер            :  0779             1  раз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ТЕКСТОВОЕ СООБЩЕНИЕ ОБ ОШИБКЕ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вывод  на  экран  описания  ошибки  в  управлении станком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P.09017</w:t>
      </w:r>
      <w:r w:rsidRPr="00F04190">
        <w:rPr>
          <w:color w:val="000000"/>
          <w:sz w:val="18"/>
          <w:szCs w:val="18"/>
        </w:rPr>
        <w:tab/>
        <w:t xml:space="preserve">Номер            :  6383             1  раз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СИСТЕМА ДИАГНОСТИКИ WOODSCOUT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Пакет  программ  для  графической  диагностики состояния  станка.  Система  WoodScout обеспечивает  систематическое  устранение неполадок  и  существенно  повышает  работоспособность  оборудования.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графическая  SPS-диагностика  на  различных уровнях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обучающая  система  благодаря  возможности  ввода и запоминания причин возникновения и способов устранения  неполадок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оптимальная  поддержка  для  устранении  простоев станка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P.09024</w:t>
      </w:r>
      <w:r w:rsidRPr="00F04190">
        <w:rPr>
          <w:color w:val="000000"/>
          <w:sz w:val="18"/>
          <w:szCs w:val="18"/>
        </w:rPr>
        <w:tab/>
        <w:t xml:space="preserve">Номер            :  0780             1  раз 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MMR BASIC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интегрированный  счетчик  и  заданные  интервалы проведения  техобслуживания  всегда  своевременно  предупреждают  оператора  о  проведении необходимых  работ  по  техобслуживанию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благодаря  своевременным  работам  повышается работоспособность  станка  и  существенно сокращаются  простои  из-за  неисправностей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кроме  информации  по  обслуживанию  учитывается количество  изготовленных  заготовок  и  общее время  производственного  процесса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тем  самым  всегда  доступна  информация  по производительности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P.09031       Номер            :  6620             1  раз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WOODWOP-ПАКЕТ BOF/BMG      (ЛИЦЕНЗИЯ НА 1 МЕСТО)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  помощью  этого  программного  пакета  можно создавать  и  графически  симулировать  программы с  ЧПУ  для  управления  с  ЧПУ.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Пакет  включает  в  себя  следующие  функции: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woodWOP: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комфортная,  полностью  управляемая  через  меню рабочая  поверхность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трехмерное  изображение  заготовки,  обработок, консолей  и  зажимных  средств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графическое  изображение  любой  рабочей плоскости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создание  контура  с  помощью  интегрированного программирования  ведения  контура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ввод  размеров  как  абсолютных  значений  или как  переменные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интерактивная  расстановка  отверстий  и контурных  линий  с  помощью  мышки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предлагаемое  автоматическое  положение присосок  в  трехмерном  изображении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woodType  для  гравировки  текстов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программа  анализа  данных  Mosaic  для  быстрого и  простого  управления  собственными  woodWOP- программами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дробление  оставшейся  площади  для  автоматического  распознавания  оставшейся  площади между  деталью  и  заготовкой  и  геренерации хода  фрезы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Постпроцессор  и  редактор  базы  данных  инструментов: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создание  программ  по  DIN  66025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управление  инструментами  и  базой  данных инструментов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простой  ввод  собственных  профильных  инструментов,  включая  генератор  инструментов  в  3D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DXF-интерфейс: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интерфейс  для  приема  черетежей  из  систем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CAD  в  DXF-формате  для  дальнейшей  обработки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  этом  следует  соблюдать  определенные правила  черчения,  как,  например,  послойное исполнение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Системные  предпосылки: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операционная  система:  Windows  XP  (SP2),  Vista или  Windows 7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процессор:            2GHz  или  выше;  Intel, AMD  или  аналог.;  рекомендуется  Dual-Core Prozessor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главное  запоминающее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устройство:                          1  GB  RAM,  рукомендуется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2  GB  RAM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графическая  карта:         OpenGL  1.5  совместимая, не  менее  128МВ; рекомендуется  OpenGL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2.x,  512MB,  ATI  Radeon, NVIDIA  GeForce  или аналогичные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лицензия  действительна  для  одного  рабочего места  (дальнейшие  лицензии  -  опционально)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виртуальный  сервер  и  сервер-терминал  не  поддерживаются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после  инсталляции  продукт  нужно  активизировать  на  www.eparts.de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P.10004       Номер            :  7226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ТРАНСПОРТ. ЛЕНТА ДЛЯ СТРУЖКИ СПРАВА BMG/../12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удаление  стружки  или  обрезков  по интегрированному  ленточному  транспортеру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высота  транспортера  BMG  =  225  мм.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стружки  и  мелких  обрезков,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удаление  остатков  большого  размера  должно производиться  вручную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аспирационный  кожух  или  контейнер  в  конце ленты  устанавливает  Заказчик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направление  транспортировки  направо  к внешнему  краю  станины  станка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дополнительные  желоба  вдоль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транспортировочной  ленты  направляют  стружку  и обрезки  точно  на  ленту.  В  результате  стружка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и  отходы  не  скапливаются  под  лентой, материал  ленты  и  привод  не  повреждают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P.11004       Номер            :  0789             1  x  раз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ЗАЩИТНОЕ ОГРАЖДЕНИЕ СПРАВА С ДВЕРЦАМИ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опоры  с  защитным  ограждением  крепятся дюбелями  к  полу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включая  дверцу  безопасности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P.12004       Услуги:  8336                       1  раз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ДОКУМЕНТАЦИЯ И ТЕКСТЫ УПРАВЛЕНИЯ НА РУССКОМ ЯЗ.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На  русский  язык  переводятся: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1.  Руководство  по  эксплуатации,  состоящее  из инструкций  по  эксплуатации  и  техническому обслуживанию  на  бумажном  носителе  в  формате А4  и  на  CD-ROM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2.  Тексты  на  экране  для  оператора  только  для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PC22,  52  и  85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3.  Каталог  запчастей  на  CD-ROM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P.12011</w:t>
      </w:r>
      <w:r w:rsidRPr="00F04190">
        <w:rPr>
          <w:color w:val="000000"/>
          <w:sz w:val="18"/>
          <w:szCs w:val="18"/>
        </w:rPr>
        <w:tab/>
        <w:t xml:space="preserve">Услуги:  0782                       1  раз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ДОКУМЕНТАЦИЯ НА КОМПАКТ-ДИСКЕ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состоит  из: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инструкции  по  эксплуатации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каталога  запчастей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документации  по  электрооборудованию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формат  данных:  PDF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P.12017</w:t>
      </w:r>
      <w:r w:rsidRPr="00F04190">
        <w:rPr>
          <w:color w:val="000000"/>
          <w:sz w:val="18"/>
          <w:szCs w:val="18"/>
        </w:rPr>
        <w:tab/>
        <w:t xml:space="preserve">Услуги:  0783                       1  раз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ДОКУМЕНТАЦИЯ В РАСПЕЧАТАННОМ ВИДЕ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состоит  из: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инструкции  по  эксплуатации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  папке,  на  бумаге  формата  А4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P.13004       Номер            :  6663             1  раз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ПОДКЛЮЧЕНИЕ К КОНСТРУК. ПРОГРАММЕ    ОКНА/ДВЕРИ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обеспечивает  возможность  подключения  данных одного  из  следующих  отраслевых  пакетов: KLAES,  3Е,  Prologic  к  системе  программирования  woodWOP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при  применении  другого  программного  обеспечения  для  конструирования  необходим  дополнительно  Vk-Nr.  6671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Пакет содержит следующие программные модули: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автоматическое  создание  программ  обработки  реек  из  компонентов  в  соответствии  со спецификой  Заказчика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динамичное  размещение  по  местам  /  составление  пар: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для  оптимальной  укладки  деталей  на  столе (максимально  возможное  количество  прямых деталей)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оптимизация  зажимных  устройств  автоматически создает  для  деталей  с  прямыми  краями  со  всех сторон  предложение  для  оптимальной  позиции зажимных  средств  с  учетом  сечений  профиля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управление  спецификациями  для  безбумажной обработки  деталей  на  станке.  Для  каждой раскладки  на  столе  приводятся  отдельные детали  и  изображаются  графически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возможности  обработок,  образования  пар  и предложение  по  зажимным  средствам  зависят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от  сечения  профиля,  длины  деталей,  имеющихся  зажимных  средств,  инструментов,  агрегатов и  их  оснастки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создание  компонентов  в  соответствии  со спецификой  Заказчика: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включает  в  себя  создание  специальных  компонентов  для  профильной  системы  окон  или  дверей (например,  IV68  с  12  мм  воздушным  зазором, контр профиль  с  дюбельным  соединением, стандартный  внутренний  профиль  створки, открывающейся  вовнутрь,  стандартный предохранитель)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кроме  того,  Заказчику  передаются  самостоятельно  созданные  и  подогнанные  под  фурнитуру обработки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Изменение: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Интерфейс  HOMAG  к  программному  обеспечению KLAES  woodWindows.  Цена  этого  предложения действительна  только  в  сочетании  с профильными  системами  woodWindows(на  базе  сечений  ClimaTrend  фирмы  Leitz)  и совместной  работы  с  фирмой  Klaes.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Данное  предложение  включает  в  себя только  услуги  и  программное  обеспечение фирмы  HOMAG  и  не  содержит  программное обеспечение  для  автономных  компьютеров фирмы  KLAES  и  ее  услуги!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Их  нужно  заказывать  напрямую  на  фирме  Klaes. Кроме  того,  в  предложение  не  входят инструменты,  которые  заказываются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напрямую  на  фирме  Leitz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(wma)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P.13007</w:t>
      </w:r>
      <w:r w:rsidRPr="00F04190">
        <w:rPr>
          <w:color w:val="000000"/>
          <w:sz w:val="18"/>
          <w:szCs w:val="18"/>
        </w:rPr>
        <w:tab/>
        <w:t xml:space="preserve">Услуги:  8222                       1  раз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УСЛУГИ ОТДЕЛА ПРОГРАММИРОВАНИЯ ОКОН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Создание  макросов  woodWindows  для  следующих профильных  систем: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открывающиеся  вовнутрь  деревянные  окна IV  78/90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открывающаяся  вовнутрь  входная  деревянная дверь  IV  78/90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открывающаяся  вовнутрь  входная  дверь  из дерева  и  алюминия IV  78/90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деревянно-алюминиевая  оконная  система IV  78/90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подъемно-раздвижные  двери  (только изготовление  створок  через  интерфейс)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подъемно-раздвижные  двери  из  дерева  и алюминия  (только  изготовление  створок  через интерфейс)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внутренние  двери  из  массива  (изготовление отдельных  деталей,  без  выборки  профиля  по периметру  готовых  склеенных  рам  через интерфейс)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откидные  ставни.  Изготовление  в  деталях  еще не  обговорено.  Возможно  потребуются дополнительные  агрегаты  или  зажимные средства.  Их  возможно  придется  заказывать дополнительно.  Через  интерфейс  выводятся  в режиме  Online  только  детали  рамы,  а  не обработка  планок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смена  четверти  деревянных  окон  и  деревянных дверей  в  соответствии  с  текстом  предложения на  woodWindows  фирмы  KLAES  (только  для соединений  под  90  град).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круглые  деревянные  окна  (UNITAS),  по  чертежам профилей  Leitz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детали  управления  рабочими  спецификациями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Homag  (FenAliVe)  на  русском  языке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интерфейс  woodWindows  на  русском  языке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Прочие  указания  и  условия: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предложение  действительно  только  в  том случае,  если  сечения  профилей  woodWindows заказываются  на  фирме  Leitz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открывающиеся  наружу  оконные  системы  не учитываются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фурнитура  выбирается  из  списка  предложения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открывающиеся  наружу  створки  входных  дверей не  изготавливаются  Online  через  интерфейс. Однако  они  могут  быть  в  склеенном  виде снабжены  на  станке  профилем.  Программы  для этого  создаются  Заказчиком  в  woodWOP.  Зажим осуществляется  на  вакуумных  присосках,  для чего  потребуется  минимальная  ширина  обвязки 130  мм.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P.13011</w:t>
      </w:r>
      <w:r w:rsidRPr="00F04190">
        <w:rPr>
          <w:color w:val="000000"/>
          <w:sz w:val="18"/>
          <w:szCs w:val="18"/>
        </w:rPr>
        <w:tab/>
        <w:t xml:space="preserve">Услуги:  0781                       1  раз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ПРОГРАММНОЕ ОБЕСПЕЧЕНИЕ ДЛЯ ТЕЛЕСЕРВИСА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дистанционная  диагностика  через  интернет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расчеты  по  отдельному  договору  на  услуги по  дистанционной  диагностике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соединение  с  интернетом  обеспечивает  Заказчик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возможен  доступ  к  компьютеру  1  станка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P.13014</w:t>
      </w:r>
      <w:r w:rsidRPr="00F04190">
        <w:rPr>
          <w:color w:val="000000"/>
          <w:sz w:val="18"/>
          <w:szCs w:val="18"/>
        </w:rPr>
        <w:tab/>
        <w:t xml:space="preserve">Номер            :  6384             1  раз 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 COLLISIONCONTROL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collisionControl  отслеживает  возможные столкновения  компонентов  станка  и  зажимных элементов  во  время  обработки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учитывается  весь  станок,  а  также  все допустимые  инструменты,  все  обрабатывающие головы,  присасывающиеся  зажимные  средства  и уровень  стола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для  зажимных  средств,  которые  в  течение работы  программы  меняют  свои  позиции,  позиции,  заданные  при  старте  программы, контролируются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  станках  со  светодиадными  датчиками  или столами  АР  могут  дополнительно  отслеживаться отдельные  консоли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автоматическая  остановка  станка  в  случае предстоящей  аварийной  ситуации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извещение  об  аварийной  ситуации  в  виде моментального  снимка  с  окрашенными  частицами коллизии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контроль  за  операциями  вручную  при  ручном режиме  работы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показ  станка  как  движущейся  модели  в  3D  при живой  работе  (не  симуляция,  не  съем материала)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Не  отслеживаются: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коллизии  с  заготовкой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коллизии  с  аспирационным  кожухом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синхронные  обработки  в  многоканальных станках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Исключения  из  гарантии: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collisionControl  отслеживает  коллизии  на базе  ядра  с  ЧПУ  и  графических  объектов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возможны  отклонения  от  реальности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без  гарантии  от  столкновений  в  станке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без  гарантии  от  повреждений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Указание: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-  не  для  трехступенчатых  зажимных  элементов!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P.13017       Номер            :  7072             1  раз.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ЕМКОСТЬ С ОХЛАЖДАЮЩИМ РЕАГЕНТОМ ДЛЯ </w:t>
      </w:r>
    </w:p>
    <w:p w:rsidR="00D21AA6" w:rsidRPr="00F04190" w:rsidRDefault="00D21AA6" w:rsidP="00D21AA6">
      <w:pPr>
        <w:rPr>
          <w:color w:val="000000"/>
          <w:sz w:val="18"/>
          <w:szCs w:val="18"/>
        </w:rPr>
      </w:pPr>
      <w:r w:rsidRPr="00F04190">
        <w:rPr>
          <w:color w:val="000000"/>
          <w:sz w:val="18"/>
          <w:szCs w:val="18"/>
        </w:rPr>
        <w:t>ОБРАБАТЫВАЮЩЕГО  ШПИНДЕЛЯ</w:t>
      </w:r>
    </w:p>
    <w:p w:rsidR="00D21AA6" w:rsidRPr="00F04190" w:rsidRDefault="00D21AA6" w:rsidP="00D21AA6">
      <w:pPr>
        <w:rPr>
          <w:sz w:val="18"/>
          <w:szCs w:val="18"/>
        </w:rPr>
      </w:pPr>
      <w:r w:rsidRPr="00F04190">
        <w:rPr>
          <w:color w:val="000000"/>
          <w:sz w:val="18"/>
          <w:szCs w:val="18"/>
        </w:rPr>
        <w:t xml:space="preserve">-  для  обеспечения    циркуляции  охлаждающего средства  главного  шпинделя,  если  нельзя использовать  вакуумный  насос  с  водокольцевой системой    </w:t>
      </w:r>
      <w:r w:rsidRPr="00F04190">
        <w:rPr>
          <w:sz w:val="18"/>
          <w:szCs w:val="18"/>
        </w:rPr>
        <w:t xml:space="preserve">  </w:t>
      </w: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Pr="00BB7592" w:rsidRDefault="00D21AA6" w:rsidP="00D21AA6">
      <w:pPr>
        <w:rPr>
          <w:caps/>
          <w:sz w:val="18"/>
          <w:szCs w:val="18"/>
        </w:rPr>
      </w:pPr>
      <w:r w:rsidRPr="00BB7592">
        <w:rPr>
          <w:caps/>
          <w:sz w:val="18"/>
          <w:szCs w:val="18"/>
        </w:rPr>
        <w:t>Программное обеспечение Klaes 7.8 lnk состоящее из:</w:t>
      </w:r>
    </w:p>
    <w:p w:rsidR="00D21AA6" w:rsidRPr="00BB7592" w:rsidRDefault="00D21AA6" w:rsidP="00D21AA6">
      <w:pPr>
        <w:numPr>
          <w:ilvl w:val="2"/>
          <w:numId w:val="1"/>
        </w:numPr>
        <w:ind w:left="284" w:hanging="284"/>
        <w:rPr>
          <w:sz w:val="18"/>
          <w:szCs w:val="18"/>
        </w:rPr>
      </w:pPr>
      <w:r w:rsidRPr="00BB7592">
        <w:rPr>
          <w:sz w:val="18"/>
          <w:szCs w:val="18"/>
        </w:rPr>
        <w:t>Системный блок с программным обеспечением Homag wood WINDOWS 7.8.3 40-12 –1 шт.;</w:t>
      </w:r>
    </w:p>
    <w:p w:rsidR="00D21AA6" w:rsidRPr="00BB7592" w:rsidRDefault="00D21AA6" w:rsidP="00D21AA6">
      <w:pPr>
        <w:numPr>
          <w:ilvl w:val="2"/>
          <w:numId w:val="1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Монитор ACER</w:t>
      </w:r>
      <w:r w:rsidRPr="00BB7592">
        <w:rPr>
          <w:sz w:val="18"/>
          <w:szCs w:val="18"/>
        </w:rPr>
        <w:t>–1 шт.;</w:t>
      </w:r>
    </w:p>
    <w:p w:rsidR="00D21AA6" w:rsidRPr="00BB7592" w:rsidRDefault="00D21AA6" w:rsidP="00D21AA6">
      <w:pPr>
        <w:numPr>
          <w:ilvl w:val="2"/>
          <w:numId w:val="1"/>
        </w:numPr>
        <w:ind w:left="284" w:hanging="284"/>
        <w:rPr>
          <w:sz w:val="18"/>
          <w:szCs w:val="18"/>
        </w:rPr>
      </w:pPr>
      <w:r w:rsidRPr="00BB7592">
        <w:rPr>
          <w:sz w:val="18"/>
          <w:szCs w:val="18"/>
        </w:rPr>
        <w:t>Клавиатура Genius  –1 шт.;</w:t>
      </w:r>
    </w:p>
    <w:p w:rsidR="00D21AA6" w:rsidRDefault="00D21AA6" w:rsidP="00D21AA6">
      <w:pPr>
        <w:numPr>
          <w:ilvl w:val="2"/>
          <w:numId w:val="1"/>
        </w:numPr>
        <w:ind w:left="284" w:hanging="284"/>
        <w:rPr>
          <w:sz w:val="18"/>
          <w:szCs w:val="18"/>
        </w:rPr>
      </w:pPr>
      <w:r w:rsidRPr="00BB7592">
        <w:rPr>
          <w:sz w:val="18"/>
          <w:szCs w:val="18"/>
        </w:rPr>
        <w:t>Проводная мышь  –1 шт.</w:t>
      </w:r>
    </w:p>
    <w:p w:rsidR="00D21AA6" w:rsidRDefault="00D21AA6" w:rsidP="00D21AA6">
      <w:pPr>
        <w:rPr>
          <w:sz w:val="18"/>
          <w:szCs w:val="18"/>
        </w:rPr>
      </w:pPr>
    </w:p>
    <w:p w:rsidR="00D21AA6" w:rsidRPr="00BB7592" w:rsidRDefault="00D21AA6" w:rsidP="00D21AA6">
      <w:pPr>
        <w:rPr>
          <w:caps/>
          <w:sz w:val="18"/>
          <w:szCs w:val="18"/>
        </w:rPr>
      </w:pPr>
      <w:r w:rsidRPr="00BB7592">
        <w:rPr>
          <w:caps/>
          <w:sz w:val="18"/>
          <w:szCs w:val="18"/>
        </w:rPr>
        <w:t>Набор инструментов и систем, состоящий из:</w:t>
      </w:r>
    </w:p>
    <w:p w:rsidR="00D21AA6" w:rsidRDefault="00D21AA6" w:rsidP="00D21AA6">
      <w:pPr>
        <w:ind w:left="720"/>
        <w:rPr>
          <w:sz w:val="18"/>
          <w:szCs w:val="18"/>
        </w:rPr>
      </w:pPr>
    </w:p>
    <w:p w:rsidR="00D21AA6" w:rsidRPr="00BB7592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color w:val="000000"/>
          <w:sz w:val="18"/>
          <w:szCs w:val="18"/>
          <w:u w:val="single"/>
        </w:rPr>
      </w:pPr>
    </w:p>
    <w:p w:rsidR="00D21AA6" w:rsidRDefault="00D21AA6" w:rsidP="00D21AA6">
      <w:pPr>
        <w:rPr>
          <w:color w:val="000000"/>
          <w:sz w:val="18"/>
          <w:szCs w:val="18"/>
          <w:u w:val="single"/>
        </w:rPr>
      </w:pPr>
      <w:r>
        <w:rPr>
          <w:color w:val="000000"/>
          <w:sz w:val="18"/>
          <w:szCs w:val="18"/>
          <w:u w:val="single"/>
        </w:rPr>
        <w:t>СПЕЦИФИКАЦИЯ № 2</w:t>
      </w:r>
    </w:p>
    <w:p w:rsidR="00D21AA6" w:rsidRDefault="00D21AA6" w:rsidP="00D21AA6">
      <w:pPr>
        <w:rPr>
          <w:color w:val="000000"/>
          <w:sz w:val="18"/>
          <w:szCs w:val="18"/>
          <w:u w:val="single"/>
        </w:rPr>
      </w:pPr>
    </w:p>
    <w:p w:rsidR="00D21AA6" w:rsidRPr="007350EC" w:rsidRDefault="00D21AA6" w:rsidP="00D21AA6">
      <w:pPr>
        <w:spacing w:line="320" w:lineRule="exact"/>
        <w:rPr>
          <w:color w:val="000000"/>
          <w:sz w:val="18"/>
          <w:szCs w:val="18"/>
        </w:rPr>
      </w:pPr>
      <w:r w:rsidRPr="007350EC">
        <w:rPr>
          <w:color w:val="000000"/>
          <w:sz w:val="18"/>
          <w:szCs w:val="18"/>
        </w:rPr>
        <w:t xml:space="preserve">- Программа проектирования окон </w:t>
      </w:r>
      <w:r w:rsidRPr="007350EC">
        <w:rPr>
          <w:color w:val="000000"/>
          <w:sz w:val="18"/>
          <w:szCs w:val="18"/>
          <w:lang w:val="en-US"/>
        </w:rPr>
        <w:t>Klaes</w:t>
      </w:r>
      <w:r w:rsidRPr="007350EC">
        <w:rPr>
          <w:color w:val="000000"/>
          <w:sz w:val="18"/>
          <w:szCs w:val="18"/>
        </w:rPr>
        <w:t xml:space="preserve"> установленная на компьютере.  Программа установлена на диске </w:t>
      </w:r>
      <w:r w:rsidRPr="007350EC">
        <w:rPr>
          <w:color w:val="000000"/>
          <w:sz w:val="18"/>
          <w:szCs w:val="18"/>
          <w:lang w:val="en-US"/>
        </w:rPr>
        <w:t>D</w:t>
      </w:r>
      <w:r w:rsidRPr="007350EC">
        <w:rPr>
          <w:color w:val="000000"/>
          <w:sz w:val="18"/>
          <w:szCs w:val="18"/>
        </w:rPr>
        <w:t>:/</w:t>
      </w:r>
      <w:r w:rsidRPr="007350EC">
        <w:rPr>
          <w:color w:val="000000"/>
          <w:sz w:val="18"/>
          <w:szCs w:val="18"/>
          <w:lang w:val="en-US"/>
        </w:rPr>
        <w:t>Klaes</w:t>
      </w:r>
      <w:r w:rsidRPr="007350EC">
        <w:rPr>
          <w:color w:val="000000"/>
          <w:sz w:val="18"/>
          <w:szCs w:val="18"/>
        </w:rPr>
        <w:t>/</w:t>
      </w:r>
      <w:r w:rsidRPr="007350EC">
        <w:rPr>
          <w:color w:val="000000"/>
          <w:sz w:val="18"/>
          <w:szCs w:val="18"/>
          <w:lang w:val="en-US"/>
        </w:rPr>
        <w:t>fen</w:t>
      </w:r>
      <w:r w:rsidRPr="007350EC">
        <w:rPr>
          <w:color w:val="000000"/>
          <w:sz w:val="18"/>
          <w:szCs w:val="18"/>
        </w:rPr>
        <w:t xml:space="preserve">.78 </w:t>
      </w:r>
      <w:r w:rsidRPr="007350EC">
        <w:rPr>
          <w:color w:val="000000"/>
          <w:sz w:val="18"/>
          <w:szCs w:val="18"/>
          <w:lang w:val="en-US"/>
        </w:rPr>
        <w:t>MWOOD</w:t>
      </w:r>
      <w:r w:rsidRPr="007350EC">
        <w:rPr>
          <w:color w:val="000000"/>
          <w:sz w:val="18"/>
          <w:szCs w:val="18"/>
        </w:rPr>
        <w:t>/</w:t>
      </w:r>
      <w:r w:rsidRPr="007350EC">
        <w:rPr>
          <w:color w:val="000000"/>
          <w:sz w:val="18"/>
          <w:szCs w:val="18"/>
          <w:lang w:val="en-US"/>
        </w:rPr>
        <w:t>KLAES</w:t>
      </w:r>
      <w:r w:rsidRPr="007350EC">
        <w:rPr>
          <w:color w:val="000000"/>
          <w:sz w:val="18"/>
          <w:szCs w:val="18"/>
        </w:rPr>
        <w:t>.</w:t>
      </w:r>
    </w:p>
    <w:p w:rsidR="00D21AA6" w:rsidRPr="007350EC" w:rsidRDefault="00D21AA6" w:rsidP="00D21AA6">
      <w:pPr>
        <w:spacing w:line="320" w:lineRule="exact"/>
        <w:rPr>
          <w:color w:val="000000"/>
          <w:sz w:val="18"/>
          <w:szCs w:val="18"/>
        </w:rPr>
      </w:pPr>
      <w:r w:rsidRPr="007350EC">
        <w:rPr>
          <w:color w:val="000000"/>
          <w:sz w:val="18"/>
          <w:szCs w:val="18"/>
        </w:rPr>
        <w:t xml:space="preserve">- Монитор </w:t>
      </w:r>
      <w:r w:rsidRPr="007350EC">
        <w:rPr>
          <w:color w:val="000000"/>
          <w:sz w:val="18"/>
          <w:szCs w:val="18"/>
          <w:lang w:val="en-US"/>
        </w:rPr>
        <w:t>Acer</w:t>
      </w:r>
      <w:r w:rsidRPr="007350EC">
        <w:rPr>
          <w:color w:val="000000"/>
          <w:sz w:val="18"/>
          <w:szCs w:val="18"/>
        </w:rPr>
        <w:t>, клавиатура,  проводная мышь.</w:t>
      </w:r>
    </w:p>
    <w:p w:rsidR="00D21AA6" w:rsidRPr="007350EC" w:rsidRDefault="00D21AA6" w:rsidP="00D21AA6">
      <w:pPr>
        <w:spacing w:line="320" w:lineRule="exact"/>
        <w:rPr>
          <w:color w:val="000000"/>
          <w:sz w:val="18"/>
          <w:szCs w:val="18"/>
        </w:rPr>
      </w:pPr>
      <w:r w:rsidRPr="007350EC">
        <w:rPr>
          <w:color w:val="000000"/>
          <w:sz w:val="18"/>
          <w:szCs w:val="18"/>
        </w:rPr>
        <w:t xml:space="preserve">- комплект инструментов </w:t>
      </w:r>
      <w:r w:rsidRPr="007350EC">
        <w:rPr>
          <w:color w:val="000000"/>
          <w:sz w:val="18"/>
          <w:szCs w:val="18"/>
          <w:lang w:val="en-US"/>
        </w:rPr>
        <w:t>Leitz</w:t>
      </w:r>
      <w:r w:rsidRPr="007350EC">
        <w:rPr>
          <w:color w:val="000000"/>
          <w:sz w:val="18"/>
          <w:szCs w:val="18"/>
        </w:rPr>
        <w:t xml:space="preserve"> дл</w:t>
      </w:r>
      <w:r>
        <w:rPr>
          <w:color w:val="000000"/>
          <w:sz w:val="18"/>
          <w:szCs w:val="18"/>
        </w:rPr>
        <w:t>я производства дерево и дерево-</w:t>
      </w:r>
      <w:r w:rsidRPr="007350EC">
        <w:rPr>
          <w:color w:val="000000"/>
          <w:sz w:val="18"/>
          <w:szCs w:val="18"/>
        </w:rPr>
        <w:t xml:space="preserve">алюминиевых окон и дверей профилей </w:t>
      </w:r>
      <w:r w:rsidRPr="007350EC">
        <w:rPr>
          <w:color w:val="000000"/>
          <w:sz w:val="18"/>
          <w:szCs w:val="18"/>
          <w:lang w:val="en-US"/>
        </w:rPr>
        <w:t>IV</w:t>
      </w:r>
      <w:r w:rsidRPr="007350EC">
        <w:rPr>
          <w:color w:val="000000"/>
          <w:sz w:val="18"/>
          <w:szCs w:val="18"/>
        </w:rPr>
        <w:t xml:space="preserve"> 78/ 90.</w:t>
      </w:r>
    </w:p>
    <w:p w:rsidR="00D21AA6" w:rsidRPr="00BB7592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:rsidR="00D21AA6" w:rsidRDefault="00D21AA6" w:rsidP="00D21AA6">
      <w:pPr>
        <w:rPr>
          <w:noProof/>
          <w:sz w:val="18"/>
          <w:szCs w:val="18"/>
        </w:rPr>
      </w:pPr>
      <w:r w:rsidRPr="00E84220">
        <w:rPr>
          <w:noProof/>
          <w:sz w:val="18"/>
          <w:szCs w:val="18"/>
          <w:lang w:val="en-US" w:eastAsia="en-US"/>
        </w:rPr>
        <w:drawing>
          <wp:inline distT="0" distB="0" distL="0" distR="0">
            <wp:extent cx="5238750" cy="2352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A6" w:rsidRDefault="00D21AA6" w:rsidP="00D21AA6">
      <w:pPr>
        <w:rPr>
          <w:noProof/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  <w:r>
        <w:rPr>
          <w:noProof/>
          <w:sz w:val="18"/>
          <w:szCs w:val="18"/>
          <w:lang w:val="en-US" w:eastAsia="en-US"/>
        </w:rPr>
        <w:drawing>
          <wp:inline distT="0" distB="0" distL="0" distR="0">
            <wp:extent cx="4831715" cy="1630680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ind w:firstLine="142"/>
        <w:rPr>
          <w:sz w:val="18"/>
          <w:szCs w:val="18"/>
        </w:rPr>
      </w:pPr>
    </w:p>
    <w:p w:rsidR="00D21AA6" w:rsidRDefault="00D21AA6" w:rsidP="00D21AA6">
      <w:pPr>
        <w:ind w:firstLine="142"/>
        <w:rPr>
          <w:sz w:val="18"/>
          <w:szCs w:val="18"/>
        </w:rPr>
      </w:pPr>
      <w:r>
        <w:rPr>
          <w:noProof/>
          <w:sz w:val="18"/>
          <w:szCs w:val="18"/>
          <w:lang w:val="en-US" w:eastAsia="en-US"/>
        </w:rPr>
        <w:drawing>
          <wp:inline distT="0" distB="0" distL="0" distR="0">
            <wp:extent cx="5235575" cy="4267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AA6" w:rsidRDefault="00D21AA6" w:rsidP="00D21AA6">
      <w:pPr>
        <w:rPr>
          <w:sz w:val="18"/>
          <w:szCs w:val="18"/>
        </w:rPr>
      </w:pPr>
      <w:r w:rsidRPr="00E84220">
        <w:rPr>
          <w:noProof/>
          <w:sz w:val="18"/>
          <w:szCs w:val="18"/>
          <w:lang w:val="en-US" w:eastAsia="en-US"/>
        </w:rPr>
        <w:drawing>
          <wp:inline distT="0" distB="0" distL="0" distR="0">
            <wp:extent cx="5343525" cy="4848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  <w:r>
        <w:rPr>
          <w:noProof/>
          <w:sz w:val="18"/>
          <w:szCs w:val="18"/>
          <w:lang w:val="en-US" w:eastAsia="en-US"/>
        </w:rPr>
        <w:drawing>
          <wp:inline distT="0" distB="0" distL="0" distR="0">
            <wp:extent cx="5243195" cy="504507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504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  <w:r w:rsidRPr="00E84220">
        <w:rPr>
          <w:noProof/>
          <w:sz w:val="18"/>
          <w:szCs w:val="18"/>
          <w:lang w:val="en-US" w:eastAsia="en-US"/>
        </w:rPr>
        <w:drawing>
          <wp:inline distT="0" distB="0" distL="0" distR="0">
            <wp:extent cx="5267325" cy="3657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A6" w:rsidRDefault="00D21AA6" w:rsidP="00D21AA6">
      <w:pPr>
        <w:ind w:left="-142" w:firstLine="142"/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</w:p>
    <w:p w:rsidR="00D21AA6" w:rsidRDefault="00D21AA6" w:rsidP="00D21AA6">
      <w:pPr>
        <w:rPr>
          <w:sz w:val="18"/>
          <w:szCs w:val="18"/>
        </w:rPr>
      </w:pPr>
      <w:r w:rsidRPr="00E84220">
        <w:rPr>
          <w:noProof/>
          <w:sz w:val="18"/>
          <w:szCs w:val="18"/>
          <w:lang w:val="en-US" w:eastAsia="en-US"/>
        </w:rPr>
        <w:drawing>
          <wp:inline distT="0" distB="0" distL="0" distR="0">
            <wp:extent cx="5238750" cy="215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A6" w:rsidRDefault="00D21AA6" w:rsidP="00D21AA6">
      <w:pPr>
        <w:rPr>
          <w:sz w:val="18"/>
          <w:szCs w:val="18"/>
        </w:rPr>
      </w:pPr>
      <w:r w:rsidRPr="00E84220">
        <w:rPr>
          <w:noProof/>
          <w:sz w:val="18"/>
          <w:szCs w:val="18"/>
          <w:lang w:val="en-US" w:eastAsia="en-US"/>
        </w:rPr>
        <w:drawing>
          <wp:inline distT="0" distB="0" distL="0" distR="0">
            <wp:extent cx="5238750" cy="4695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A6" w:rsidRDefault="00D21AA6" w:rsidP="00D21AA6">
      <w:pPr>
        <w:rPr>
          <w:sz w:val="18"/>
          <w:szCs w:val="18"/>
        </w:rPr>
      </w:pPr>
      <w:r w:rsidRPr="00E84220">
        <w:rPr>
          <w:noProof/>
          <w:sz w:val="18"/>
          <w:szCs w:val="18"/>
          <w:lang w:val="en-US" w:eastAsia="en-US"/>
        </w:rPr>
        <w:drawing>
          <wp:inline distT="0" distB="0" distL="0" distR="0">
            <wp:extent cx="5219700" cy="74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A6" w:rsidRDefault="00D21AA6" w:rsidP="00D21AA6">
      <w:pPr>
        <w:rPr>
          <w:sz w:val="18"/>
          <w:szCs w:val="18"/>
        </w:rPr>
      </w:pPr>
    </w:p>
    <w:p w:rsidR="00453E8D" w:rsidRDefault="00453E8D">
      <w:bookmarkStart w:id="0" w:name="_GoBack"/>
      <w:bookmarkEnd w:id="0"/>
    </w:p>
    <w:sectPr w:rsidR="00453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0861B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AA6"/>
    <w:rsid w:val="00453E8D"/>
    <w:rsid w:val="00D2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7A8E0C6C-F08B-45C7-A89D-5B2356777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A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6790</Words>
  <Characters>38708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Dürr IT Service GmbH</Company>
  <LinksUpToDate>false</LinksUpToDate>
  <CharactersWithSpaces>45408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Troitskaya</dc:creator>
  <cp:keywords/>
  <dc:description/>
  <cp:lastModifiedBy>Sofia Troitskaya</cp:lastModifiedBy>
  <cp:revision>1</cp:revision>
  <dcterms:created xsi:type="dcterms:W3CDTF">2020-05-29T05:52:00Z</dcterms:created>
  <dcterms:modified xsi:type="dcterms:W3CDTF">2020-05-29T05:53:00Z</dcterms:modified>
</cp:coreProperties>
</file>